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82" w:rsidRPr="00251B4F" w:rsidRDefault="00854FFC" w:rsidP="00D32CC8">
      <w:pPr>
        <w:pStyle w:val="NoSpacing"/>
        <w:tabs>
          <w:tab w:val="left" w:pos="2550"/>
        </w:tabs>
        <w:rPr>
          <w:rFonts w:ascii="Times New Roman" w:hAnsi="Times New Roman" w:cs="Times New Roman"/>
          <w:b/>
          <w:sz w:val="24"/>
          <w:szCs w:val="24"/>
        </w:rPr>
      </w:pPr>
      <w:r w:rsidRPr="00251B4F">
        <w:rPr>
          <w:rFonts w:ascii="Times New Roman" w:hAnsi="Times New Roman" w:cs="Times New Roman"/>
          <w:b/>
          <w:sz w:val="24"/>
          <w:szCs w:val="24"/>
        </w:rPr>
        <w:t xml:space="preserve">Literary Device </w:t>
      </w:r>
      <w:r w:rsidR="00780AE6" w:rsidRPr="00251B4F">
        <w:rPr>
          <w:rFonts w:ascii="Times New Roman" w:hAnsi="Times New Roman" w:cs="Times New Roman"/>
          <w:b/>
          <w:sz w:val="24"/>
          <w:szCs w:val="24"/>
        </w:rPr>
        <w:t xml:space="preserve">Practice </w:t>
      </w:r>
      <w:r w:rsidR="00D32CC8" w:rsidRPr="00251B4F">
        <w:rPr>
          <w:rFonts w:ascii="Times New Roman" w:hAnsi="Times New Roman" w:cs="Times New Roman"/>
          <w:b/>
          <w:sz w:val="24"/>
          <w:szCs w:val="24"/>
        </w:rPr>
        <w:tab/>
      </w:r>
      <w:r w:rsidR="00D32CC8" w:rsidRPr="00251B4F">
        <w:rPr>
          <w:rFonts w:ascii="Times New Roman" w:hAnsi="Times New Roman" w:cs="Times New Roman"/>
          <w:b/>
          <w:sz w:val="24"/>
          <w:szCs w:val="24"/>
        </w:rPr>
        <w:tab/>
      </w:r>
      <w:r w:rsidR="00D32CC8" w:rsidRPr="00251B4F">
        <w:rPr>
          <w:rFonts w:ascii="Times New Roman" w:hAnsi="Times New Roman" w:cs="Times New Roman"/>
          <w:b/>
          <w:sz w:val="24"/>
          <w:szCs w:val="24"/>
        </w:rPr>
        <w:tab/>
      </w:r>
      <w:r w:rsidR="00D32CC8" w:rsidRPr="00251B4F">
        <w:rPr>
          <w:rFonts w:ascii="Times New Roman" w:hAnsi="Times New Roman" w:cs="Times New Roman"/>
          <w:b/>
          <w:sz w:val="24"/>
          <w:szCs w:val="24"/>
        </w:rPr>
        <w:tab/>
        <w:t>Name ______________________________</w:t>
      </w:r>
    </w:p>
    <w:p w:rsidR="00D32CC8" w:rsidRPr="00251B4F" w:rsidRDefault="00D32CC8" w:rsidP="00D32CC8">
      <w:pPr>
        <w:pStyle w:val="NoSpacing"/>
        <w:tabs>
          <w:tab w:val="left" w:pos="2550"/>
        </w:tabs>
        <w:rPr>
          <w:rFonts w:ascii="Times New Roman" w:hAnsi="Times New Roman" w:cs="Times New Roman"/>
          <w:b/>
          <w:sz w:val="24"/>
          <w:szCs w:val="24"/>
        </w:rPr>
      </w:pPr>
      <w:r w:rsidRPr="00251B4F">
        <w:rPr>
          <w:rFonts w:ascii="Times New Roman" w:hAnsi="Times New Roman" w:cs="Times New Roman"/>
          <w:b/>
          <w:sz w:val="24"/>
          <w:szCs w:val="24"/>
        </w:rPr>
        <w:tab/>
      </w:r>
      <w:r w:rsidRPr="00251B4F">
        <w:rPr>
          <w:rFonts w:ascii="Times New Roman" w:hAnsi="Times New Roman" w:cs="Times New Roman"/>
          <w:b/>
          <w:sz w:val="24"/>
          <w:szCs w:val="24"/>
        </w:rPr>
        <w:tab/>
      </w:r>
      <w:r w:rsidRPr="00251B4F">
        <w:rPr>
          <w:rFonts w:ascii="Times New Roman" w:hAnsi="Times New Roman" w:cs="Times New Roman"/>
          <w:b/>
          <w:sz w:val="24"/>
          <w:szCs w:val="24"/>
        </w:rPr>
        <w:tab/>
      </w:r>
      <w:r w:rsidRPr="00251B4F">
        <w:rPr>
          <w:rFonts w:ascii="Times New Roman" w:hAnsi="Times New Roman" w:cs="Times New Roman"/>
          <w:b/>
          <w:sz w:val="24"/>
          <w:szCs w:val="24"/>
        </w:rPr>
        <w:tab/>
      </w:r>
      <w:r w:rsidRPr="00251B4F">
        <w:rPr>
          <w:rFonts w:ascii="Times New Roman" w:hAnsi="Times New Roman" w:cs="Times New Roman"/>
          <w:b/>
          <w:sz w:val="24"/>
          <w:szCs w:val="24"/>
        </w:rPr>
        <w:tab/>
      </w:r>
    </w:p>
    <w:p w:rsidR="00854FFC" w:rsidRPr="00251B4F" w:rsidRDefault="00854FFC" w:rsidP="00866A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54FFC" w:rsidRPr="00251B4F" w:rsidRDefault="00854FFC" w:rsidP="00866A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51B4F">
        <w:rPr>
          <w:rFonts w:ascii="Times New Roman" w:hAnsi="Times New Roman" w:cs="Times New Roman"/>
          <w:b/>
          <w:sz w:val="24"/>
          <w:szCs w:val="24"/>
        </w:rPr>
        <w:t>Match each definition to the correct literary device</w:t>
      </w:r>
      <w:r w:rsidR="00780AE6" w:rsidRPr="00251B4F">
        <w:rPr>
          <w:rFonts w:ascii="Times New Roman" w:hAnsi="Times New Roman" w:cs="Times New Roman"/>
          <w:b/>
          <w:sz w:val="24"/>
          <w:szCs w:val="24"/>
        </w:rPr>
        <w:t>, and provide an example for each</w:t>
      </w:r>
      <w:bookmarkStart w:id="0" w:name="_GoBack"/>
      <w:bookmarkEnd w:id="0"/>
    </w:p>
    <w:p w:rsidR="00866A3B" w:rsidRPr="00780AE6" w:rsidRDefault="00866A3B" w:rsidP="00866A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</w:tblPr>
      <w:tblGrid>
        <w:gridCol w:w="5670"/>
        <w:gridCol w:w="5760"/>
      </w:tblGrid>
      <w:tr w:rsidR="00866A3B" w:rsidRPr="00780AE6" w:rsidTr="00780AE6">
        <w:trPr>
          <w:trHeight w:val="1133"/>
        </w:trPr>
        <w:tc>
          <w:tcPr>
            <w:tcW w:w="5670" w:type="dxa"/>
          </w:tcPr>
          <w:p w:rsidR="00866A3B" w:rsidRPr="00780AE6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</w:rPr>
              <w:t>Allusion</w:t>
            </w:r>
            <w:r w:rsidR="00D32CC8" w:rsidRPr="00780AE6">
              <w:rPr>
                <w:rFonts w:ascii="Times New Roman" w:hAnsi="Times New Roman" w:cs="Times New Roman"/>
                <w:sz w:val="24"/>
                <w:szCs w:val="24"/>
              </w:rPr>
              <w:t xml:space="preserve">  _____</w:t>
            </w:r>
          </w:p>
          <w:p w:rsidR="00866A3B" w:rsidRPr="00780AE6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866A3B" w:rsidRPr="00780AE6" w:rsidRDefault="00866A3B" w:rsidP="00D32CC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</w:rPr>
              <w:t>An idea or abstract that appears in the authors literary work, topic occurring often</w:t>
            </w:r>
          </w:p>
        </w:tc>
      </w:tr>
      <w:tr w:rsidR="00866A3B" w:rsidRPr="00780AE6" w:rsidTr="00780AE6">
        <w:trPr>
          <w:trHeight w:val="1160"/>
        </w:trPr>
        <w:tc>
          <w:tcPr>
            <w:tcW w:w="5670" w:type="dxa"/>
          </w:tcPr>
          <w:p w:rsidR="00D32CC8" w:rsidRPr="00780AE6" w:rsidRDefault="00866A3B" w:rsidP="00D32C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</w:rPr>
              <w:t>Metaphor</w:t>
            </w:r>
            <w:r w:rsidR="00D32CC8" w:rsidRPr="00780AE6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866A3B" w:rsidRPr="00780AE6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866A3B" w:rsidRPr="00780AE6" w:rsidRDefault="00866A3B" w:rsidP="00D32CC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</w:rPr>
              <w:t xml:space="preserve">The leading character or a major character </w:t>
            </w:r>
          </w:p>
        </w:tc>
      </w:tr>
      <w:tr w:rsidR="00866A3B" w:rsidRPr="00780AE6" w:rsidTr="00780AE6">
        <w:trPr>
          <w:trHeight w:val="1340"/>
        </w:trPr>
        <w:tc>
          <w:tcPr>
            <w:tcW w:w="5670" w:type="dxa"/>
          </w:tcPr>
          <w:p w:rsidR="00D32CC8" w:rsidRPr="00780AE6" w:rsidRDefault="00866A3B" w:rsidP="00D32C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</w:rPr>
              <w:t>Soliloquy</w:t>
            </w:r>
            <w:r w:rsidR="00D32CC8" w:rsidRPr="00780AE6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866A3B" w:rsidRPr="00780AE6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3B" w:rsidRPr="00780AE6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866A3B" w:rsidRPr="00780AE6" w:rsidRDefault="00D32CC8" w:rsidP="00D32CC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</w:rPr>
              <w:t>The series of events that lead to the climax of the story, usually the conflicts or struggles of the protagonist</w:t>
            </w:r>
          </w:p>
        </w:tc>
      </w:tr>
      <w:tr w:rsidR="00866A3B" w:rsidRPr="00780AE6" w:rsidTr="00780AE6">
        <w:trPr>
          <w:trHeight w:val="1520"/>
        </w:trPr>
        <w:tc>
          <w:tcPr>
            <w:tcW w:w="5670" w:type="dxa"/>
          </w:tcPr>
          <w:p w:rsidR="00D32CC8" w:rsidRPr="00780AE6" w:rsidRDefault="00866A3B" w:rsidP="00D32C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</w:rPr>
              <w:t>Exposition</w:t>
            </w:r>
            <w:r w:rsidR="00D32CC8" w:rsidRPr="00780AE6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866A3B" w:rsidRPr="00780AE6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3B" w:rsidRPr="00780AE6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866A3B" w:rsidRPr="00780AE6" w:rsidRDefault="00866A3B" w:rsidP="00D32CC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AE6">
              <w:rPr>
                <w:rFonts w:ascii="Times New Roman" w:eastAsia="Times New Roman" w:hAnsi="Times New Roman" w:cs="Times New Roman"/>
                <w:sz w:val="24"/>
                <w:szCs w:val="24"/>
              </w:rPr>
              <w:t>Figure of speech in which one thing, idea, or action is referred to by a word normally denoting another thing, idea, or action, so as to suggest some common quality shared by the two.</w:t>
            </w:r>
          </w:p>
        </w:tc>
      </w:tr>
      <w:tr w:rsidR="00866A3B" w:rsidRPr="00780AE6" w:rsidTr="00780AE6">
        <w:trPr>
          <w:trHeight w:val="1430"/>
        </w:trPr>
        <w:tc>
          <w:tcPr>
            <w:tcW w:w="5670" w:type="dxa"/>
          </w:tcPr>
          <w:p w:rsidR="00D32CC8" w:rsidRPr="00780AE6" w:rsidRDefault="00866A3B" w:rsidP="00D32C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  <w:r w:rsidR="00D32CC8" w:rsidRPr="00780AE6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866A3B" w:rsidRPr="00780AE6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3B" w:rsidRPr="00780AE6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866A3B" w:rsidRPr="00780AE6" w:rsidRDefault="00866A3B" w:rsidP="00D32CC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</w:rPr>
              <w:t>A statement or theory that is put forward as a premise to be maintained or proved</w:t>
            </w:r>
          </w:p>
        </w:tc>
      </w:tr>
      <w:tr w:rsidR="00866A3B" w:rsidRPr="00780AE6" w:rsidTr="00780AE6">
        <w:trPr>
          <w:trHeight w:val="1520"/>
        </w:trPr>
        <w:tc>
          <w:tcPr>
            <w:tcW w:w="5670" w:type="dxa"/>
          </w:tcPr>
          <w:p w:rsidR="00D32CC8" w:rsidRPr="00780AE6" w:rsidRDefault="00866A3B" w:rsidP="00D32C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r w:rsidR="00D32CC8" w:rsidRPr="00780AE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66A3B" w:rsidRPr="00780AE6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3B" w:rsidRPr="00780AE6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866A3B" w:rsidRPr="00780AE6" w:rsidRDefault="00866A3B" w:rsidP="00D32CC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</w:rPr>
              <w:t>A figure of speech involving the comparison of one thing with another thing of a different kind (brave as a lion)</w:t>
            </w:r>
          </w:p>
        </w:tc>
      </w:tr>
      <w:tr w:rsidR="00866A3B" w:rsidRPr="00780AE6" w:rsidTr="00780AE6">
        <w:trPr>
          <w:trHeight w:val="1610"/>
        </w:trPr>
        <w:tc>
          <w:tcPr>
            <w:tcW w:w="5670" w:type="dxa"/>
          </w:tcPr>
          <w:p w:rsidR="00D32CC8" w:rsidRPr="00780AE6" w:rsidRDefault="00866A3B" w:rsidP="00D32C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</w:rPr>
              <w:t>Simile</w:t>
            </w:r>
            <w:r w:rsidR="00D32CC8" w:rsidRPr="00780AE6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866A3B" w:rsidRPr="00780AE6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3B" w:rsidRPr="00780AE6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866A3B" w:rsidRPr="00780AE6" w:rsidRDefault="00866A3B" w:rsidP="00D32CC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AE6">
              <w:rPr>
                <w:rFonts w:ascii="Times New Roman" w:eastAsia="Times New Roman" w:hAnsi="Times New Roman" w:cs="Times New Roman"/>
                <w:sz w:val="24"/>
                <w:szCs w:val="24"/>
              </w:rPr>
              <w:t>Something that is itself and also stands for something else</w:t>
            </w:r>
          </w:p>
        </w:tc>
      </w:tr>
      <w:tr w:rsidR="00866A3B" w:rsidRPr="00780AE6" w:rsidTr="00780AE6">
        <w:tc>
          <w:tcPr>
            <w:tcW w:w="5670" w:type="dxa"/>
          </w:tcPr>
          <w:p w:rsidR="00D32CC8" w:rsidRPr="00780AE6" w:rsidRDefault="00866A3B" w:rsidP="00D32C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</w:rPr>
              <w:t>Rising Action</w:t>
            </w:r>
            <w:r w:rsidR="00D32CC8" w:rsidRPr="00780AE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66A3B" w:rsidRPr="00780AE6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3B" w:rsidRPr="00780AE6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866A3B" w:rsidRPr="00780AE6" w:rsidRDefault="00866A3B" w:rsidP="00D32CC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AE6">
              <w:rPr>
                <w:rFonts w:ascii="Times New Roman" w:eastAsia="Times New Roman" w:hAnsi="Times New Roman" w:cs="Times New Roman"/>
                <w:sz w:val="24"/>
                <w:szCs w:val="24"/>
              </w:rPr>
              <w:t>An indirect or passing reference</w:t>
            </w:r>
            <w:r w:rsidR="00780AE6" w:rsidRPr="0078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some event, person, place, </w:t>
            </w:r>
            <w:r w:rsidRPr="0078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nature and relevance of which is not explained but relies on the reader’s familiarity with </w:t>
            </w:r>
            <w:r w:rsidR="00D32CC8" w:rsidRPr="00780AE6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="00780AE6" w:rsidRPr="0078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80AE6" w:rsidRPr="00780AE6">
              <w:rPr>
                <w:rFonts w:ascii="Times New Roman" w:hAnsi="Times New Roman" w:cs="Times New Roman"/>
                <w:sz w:val="24"/>
                <w:szCs w:val="24"/>
              </w:rPr>
              <w:t>Brief reference to a person, thing, place, idea in a piece of literature</w:t>
            </w:r>
          </w:p>
        </w:tc>
      </w:tr>
      <w:tr w:rsidR="00866A3B" w:rsidRPr="00780AE6" w:rsidTr="00780AE6">
        <w:trPr>
          <w:trHeight w:val="1430"/>
        </w:trPr>
        <w:tc>
          <w:tcPr>
            <w:tcW w:w="5670" w:type="dxa"/>
          </w:tcPr>
          <w:p w:rsidR="00D32CC8" w:rsidRPr="00780AE6" w:rsidRDefault="00866A3B" w:rsidP="00D32C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Theme</w:t>
            </w:r>
            <w:r w:rsidR="00D32CC8" w:rsidRPr="00780AE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66A3B" w:rsidRPr="00780AE6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3B" w:rsidRPr="00780AE6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866A3B" w:rsidRPr="00780AE6" w:rsidRDefault="00866A3B" w:rsidP="00D32CC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</w:rPr>
              <w:t>An act of speaking one's thoughts aloud when by oneself or regardless of any hearers, esp. by a character in a play</w:t>
            </w:r>
          </w:p>
        </w:tc>
      </w:tr>
      <w:tr w:rsidR="00866A3B" w:rsidRPr="00780AE6" w:rsidTr="00780AE6">
        <w:trPr>
          <w:trHeight w:val="1430"/>
        </w:trPr>
        <w:tc>
          <w:tcPr>
            <w:tcW w:w="5670" w:type="dxa"/>
          </w:tcPr>
          <w:p w:rsidR="00D32CC8" w:rsidRPr="00780AE6" w:rsidRDefault="00866A3B" w:rsidP="00D32C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</w:rPr>
              <w:t>Protagonist</w:t>
            </w:r>
            <w:r w:rsidR="00D32CC8" w:rsidRPr="00780AE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66A3B" w:rsidRPr="00780AE6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3B" w:rsidRPr="00780AE6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866A3B" w:rsidRPr="00780AE6" w:rsidRDefault="00866A3B" w:rsidP="00D32CC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</w:rPr>
              <w:t>The part of a play, novel, etc, in which the theme and main characters are introduced</w:t>
            </w:r>
          </w:p>
        </w:tc>
      </w:tr>
      <w:tr w:rsidR="00AB7C13" w:rsidRPr="00780AE6" w:rsidTr="00780AE6">
        <w:trPr>
          <w:trHeight w:val="1610"/>
        </w:trPr>
        <w:tc>
          <w:tcPr>
            <w:tcW w:w="5670" w:type="dxa"/>
          </w:tcPr>
          <w:p w:rsidR="00780AE6" w:rsidRPr="00780AE6" w:rsidRDefault="00780AE6" w:rsidP="00780A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</w:rPr>
              <w:t>Oxymoron_____</w:t>
            </w:r>
          </w:p>
          <w:p w:rsidR="00AB7C13" w:rsidRPr="00780AE6" w:rsidRDefault="00AB7C13" w:rsidP="00780A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AB7C13" w:rsidRPr="00780AE6" w:rsidRDefault="00780AE6" w:rsidP="00AB7C1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Two opposite ideas are joined to create an effect</w:t>
            </w:r>
          </w:p>
        </w:tc>
      </w:tr>
      <w:tr w:rsidR="00AB7C13" w:rsidRPr="00780AE6" w:rsidTr="00780AE6">
        <w:trPr>
          <w:trHeight w:val="1520"/>
        </w:trPr>
        <w:tc>
          <w:tcPr>
            <w:tcW w:w="5670" w:type="dxa"/>
          </w:tcPr>
          <w:p w:rsidR="00780AE6" w:rsidRPr="00780AE6" w:rsidRDefault="00780AE6" w:rsidP="00780A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</w:rPr>
              <w:t>Hyperbole _____</w:t>
            </w:r>
          </w:p>
          <w:p w:rsidR="00AB7C13" w:rsidRPr="00780AE6" w:rsidRDefault="00AB7C13" w:rsidP="00780A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AB7C13" w:rsidRPr="00780AE6" w:rsidRDefault="00780AE6" w:rsidP="00AB7C1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A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Statement that contradicts itself and still seems true somehow.</w:t>
            </w:r>
          </w:p>
        </w:tc>
      </w:tr>
      <w:tr w:rsidR="00AB7C13" w:rsidRPr="00780AE6" w:rsidTr="00780AE6">
        <w:trPr>
          <w:trHeight w:val="1592"/>
        </w:trPr>
        <w:tc>
          <w:tcPr>
            <w:tcW w:w="5670" w:type="dxa"/>
          </w:tcPr>
          <w:p w:rsidR="00780AE6" w:rsidRPr="00780AE6" w:rsidRDefault="00780AE6" w:rsidP="00780A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</w:rPr>
              <w:t>Prologue_____</w:t>
            </w:r>
          </w:p>
          <w:p w:rsidR="00AB7C13" w:rsidRPr="00780AE6" w:rsidRDefault="00AB7C13" w:rsidP="00780A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13" w:rsidRPr="00780AE6" w:rsidRDefault="00AB7C13" w:rsidP="00780A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AB7C13" w:rsidRPr="00780AE6" w:rsidRDefault="00780AE6" w:rsidP="00AB7C1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</w:rPr>
              <w:t>Extreme exaggeration</w:t>
            </w:r>
          </w:p>
        </w:tc>
      </w:tr>
      <w:tr w:rsidR="00AB7C13" w:rsidRPr="00780AE6" w:rsidTr="00780AE6">
        <w:trPr>
          <w:trHeight w:val="1610"/>
        </w:trPr>
        <w:tc>
          <w:tcPr>
            <w:tcW w:w="5670" w:type="dxa"/>
          </w:tcPr>
          <w:p w:rsidR="00AB7C13" w:rsidRPr="00780AE6" w:rsidRDefault="00AB7C13" w:rsidP="00780A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</w:rPr>
              <w:t xml:space="preserve"> Paradox_____</w:t>
            </w:r>
          </w:p>
          <w:p w:rsidR="00AB7C13" w:rsidRPr="00780AE6" w:rsidRDefault="00AB7C13" w:rsidP="00780A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13" w:rsidRPr="00780AE6" w:rsidRDefault="00AB7C13" w:rsidP="00780A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AB7C13" w:rsidRPr="00780AE6" w:rsidRDefault="00780AE6" w:rsidP="00AB7C1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</w:rPr>
              <w:t>Concrete meaning given to spiritual/abstract/historical ideas</w:t>
            </w:r>
          </w:p>
        </w:tc>
      </w:tr>
      <w:tr w:rsidR="00AB7C13" w:rsidRPr="00780AE6" w:rsidTr="00780AE6">
        <w:trPr>
          <w:trHeight w:val="1817"/>
        </w:trPr>
        <w:tc>
          <w:tcPr>
            <w:tcW w:w="5670" w:type="dxa"/>
          </w:tcPr>
          <w:p w:rsidR="00AB7C13" w:rsidRPr="00780AE6" w:rsidRDefault="00AB7C13" w:rsidP="00780A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</w:rPr>
              <w:t>Allegory_____</w:t>
            </w:r>
          </w:p>
          <w:p w:rsidR="00AB7C13" w:rsidRPr="00780AE6" w:rsidRDefault="00AB7C13" w:rsidP="00780A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13" w:rsidRPr="00780AE6" w:rsidRDefault="00AB7C13" w:rsidP="00780A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AB7C13" w:rsidRPr="00780AE6" w:rsidRDefault="00780AE6" w:rsidP="00780AE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</w:rPr>
              <w:t>Preliminary lines introducing the play</w:t>
            </w:r>
          </w:p>
        </w:tc>
      </w:tr>
    </w:tbl>
    <w:p w:rsidR="00AB7C13" w:rsidRPr="00780AE6" w:rsidRDefault="00AB7C13" w:rsidP="00AB7C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6A3B" w:rsidRPr="00780AE6" w:rsidRDefault="00866A3B" w:rsidP="00866A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66A3B" w:rsidRPr="00780A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587A"/>
    <w:multiLevelType w:val="hybridMultilevel"/>
    <w:tmpl w:val="501CAF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332D4"/>
    <w:multiLevelType w:val="hybridMultilevel"/>
    <w:tmpl w:val="0A8AA7BC"/>
    <w:lvl w:ilvl="0" w:tplc="B7E6964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7430E"/>
    <w:multiLevelType w:val="hybridMultilevel"/>
    <w:tmpl w:val="501CAF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E6C61"/>
    <w:multiLevelType w:val="hybridMultilevel"/>
    <w:tmpl w:val="3840826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56499F"/>
    <w:multiLevelType w:val="hybridMultilevel"/>
    <w:tmpl w:val="20A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FC"/>
    <w:rsid w:val="001D79B5"/>
    <w:rsid w:val="00251B4F"/>
    <w:rsid w:val="0050195F"/>
    <w:rsid w:val="00780AE6"/>
    <w:rsid w:val="007C1BEA"/>
    <w:rsid w:val="00831F82"/>
    <w:rsid w:val="00854FFC"/>
    <w:rsid w:val="00866A3B"/>
    <w:rsid w:val="00AB7C13"/>
    <w:rsid w:val="00D32CC8"/>
    <w:rsid w:val="00E407AE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C3930"/>
  <w15:docId w15:val="{9C788F22-7C47-4EBA-8D5B-93A298E5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FFC"/>
    <w:pPr>
      <w:spacing w:after="0" w:line="240" w:lineRule="auto"/>
    </w:pPr>
  </w:style>
  <w:style w:type="table" w:styleId="TableGrid">
    <w:name w:val="Table Grid"/>
    <w:basedOn w:val="TableNormal"/>
    <w:uiPriority w:val="59"/>
    <w:rsid w:val="0086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Woldendorp, Kirsten    SHS-Staff</cp:lastModifiedBy>
  <cp:revision>2</cp:revision>
  <cp:lastPrinted>2018-09-13T17:35:00Z</cp:lastPrinted>
  <dcterms:created xsi:type="dcterms:W3CDTF">2016-09-13T15:32:00Z</dcterms:created>
  <dcterms:modified xsi:type="dcterms:W3CDTF">2018-09-13T17:35:00Z</dcterms:modified>
</cp:coreProperties>
</file>